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BD67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彩色多普勒超声</w:t>
      </w:r>
      <w:r>
        <w:rPr>
          <w:rFonts w:hint="eastAsia" w:ascii="宋体" w:hAnsi="宋体" w:eastAsia="宋体" w:cs="宋体"/>
          <w:b/>
          <w:sz w:val="36"/>
          <w:szCs w:val="36"/>
        </w:rPr>
        <w:t>技术规格及要求</w:t>
      </w:r>
    </w:p>
    <w:p w14:paraId="60F6E9A5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设备名称：彩色多普勒超声系统</w:t>
      </w:r>
    </w:p>
    <w:p w14:paraId="49B5C10A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用途说明</w:t>
      </w:r>
    </w:p>
    <w:p w14:paraId="6975AAA4">
      <w:pPr>
        <w:widowControl/>
        <w:tabs>
          <w:tab w:val="left" w:pos="946"/>
        </w:tabs>
        <w:spacing w:line="360" w:lineRule="auto"/>
        <w:ind w:left="0" w:leftChars="0" w:right="0" w:rightChars="0" w:firstLine="0" w:firstLineChars="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腹部、心脏、妇产科、泌尿科、 浅表组织与小器官、神经、血管、儿科、急重诊等应用</w:t>
      </w:r>
    </w:p>
    <w:p w14:paraId="22869131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三、物理规格及其他要求</w:t>
      </w:r>
    </w:p>
    <w:p w14:paraId="0F3B8989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3.1显示器要求：≥2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英寸高分辨率彩色液晶显示器，分辨率≥2560×1440，可上下移动、左右旋转、前后移动。 前后移动距离≥45cm</w:t>
      </w:r>
    </w:p>
    <w:p w14:paraId="6BBA5CB4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3.2液晶触摸屏要求：≥15英寸彩色触摸屏，触摸屏角度可以独立于主机调节（机身静止状态下，独立调节角度≥45度）</w:t>
      </w:r>
    </w:p>
    <w:p w14:paraId="4F2ECE38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*3.3触摸屏支持将最近使用过的检查探头和其模式，放置在一边，点击检查模式，即可一步直达切换到探头和其模式</w:t>
      </w:r>
    </w:p>
    <w:p w14:paraId="78FFF20F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3.4操作面板具有6向独立调节功能（即电动上下升降、左右旋转和前后平移），方便操作者进行操作</w:t>
      </w:r>
    </w:p>
    <w:p w14:paraId="7D2C9746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3.5探头接口数量≥5个，可全激活。探头接口均为无针式接口且大小一致</w:t>
      </w:r>
    </w:p>
    <w:p w14:paraId="6F87EE65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*3.6中央刹车系统（提供机器图片）</w:t>
      </w:r>
    </w:p>
    <w:p w14:paraId="010F1D7E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*3.7支持电控助力，可轻松推行；</w:t>
      </w:r>
    </w:p>
    <w:p w14:paraId="0302C4B3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3.8采用Windows 操作系统，流畅使用体验 舒心安全保护</w:t>
      </w:r>
    </w:p>
    <w:p w14:paraId="27A5E833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*3.9配置内置电池，不插电状态下，支持60分钟超声检查。</w:t>
      </w:r>
    </w:p>
    <w:p w14:paraId="7D3658E7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四、系统成像技术</w:t>
      </w:r>
    </w:p>
    <w:p w14:paraId="052CAD2D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 二维灰阶模式、</w:t>
      </w:r>
    </w:p>
    <w:p w14:paraId="6420E137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4.2  M型模式</w:t>
      </w:r>
    </w:p>
    <w:p w14:paraId="7A44BF29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4.3 解剖M型模式（≥3条取样线，360度自由旋转）</w:t>
      </w:r>
    </w:p>
    <w:p w14:paraId="5D00EF11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4.4 彩色多普勒成像</w:t>
      </w:r>
    </w:p>
    <w:p w14:paraId="3CE1B8EB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4.5 频谱多普勒成像，</w:t>
      </w:r>
    </w:p>
    <w:p w14:paraId="4C5CA8C6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4.6 连续多普勒成像（要求线阵探头可支持连续多普勒成像）</w:t>
      </w:r>
    </w:p>
    <w:p w14:paraId="0DCFF266">
      <w:pPr>
        <w:widowControl/>
        <w:tabs>
          <w:tab w:val="left" w:pos="946"/>
        </w:tabs>
        <w:spacing w:line="360" w:lineRule="auto"/>
        <w:ind w:left="0" w:leftChars="-95" w:right="-512" w:rightChars="-244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4.7 组织多普勒成像,包括组织速度多普勒成像、组织能量多普勒成像、组织频谱多普勒成像、组织M型模式四种成像模式</w:t>
      </w:r>
    </w:p>
    <w:p w14:paraId="7EA73F2B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4.8空间复合成像技术，做曲别针实验最高可显示9条线</w:t>
      </w:r>
    </w:p>
    <w:p w14:paraId="2680430D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4.9扩展成像（要求凸阵、线阵、心脏探头可用）</w:t>
      </w:r>
    </w:p>
    <w:p w14:paraId="4A0265B0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*4.10全域动态聚焦技术，图像上无焦点显示，仪器无任何实体和触摸按键可调节焦点</w:t>
      </w:r>
    </w:p>
    <w:p w14:paraId="76E2D30F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4.11声速匹配技术，根据人体组织真实情况，自动匹配至最佳成像声速，并将具体声速数值在屏幕上显示</w:t>
      </w:r>
    </w:p>
    <w:p w14:paraId="7CBED870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4.12 具备B模式局部ROI区域高分辨率显示技术，提高感兴趣区的二维图像分辨率和细节分辨率，支持全局图像与局部高清图像的同屏左右双幅双实时显示</w:t>
      </w:r>
    </w:p>
    <w:p w14:paraId="7852C8FF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4.13立体血流技术，提供更接近真实世界的三度空间视觉，呈现血流的上下、左右、前后三维关系</w:t>
      </w:r>
    </w:p>
    <w:p w14:paraId="395B5966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4.14穿刺针增强技术，凸阵和线阵探头均可支持，具有双屏双实时对比显示，增强前后效果，并支持自适应校正角度</w:t>
      </w:r>
    </w:p>
    <w:p w14:paraId="6115C2A9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4.15宽景拼接成像技术（非拓展成像），支持二维宽景和能量宽景，具有红、蓝、绿三种彩色框及文字提示扫描速度过快、过慢或者正常，支持凸阵探头、线阵探头、腔内探头、单晶体相控阵探头（提供证明图片，体现所有配置探头型号）</w:t>
      </w:r>
    </w:p>
    <w:p w14:paraId="42105ECC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4.16具有2种血管标记功能，一种为专业血管图谱编辑功能，可手动编辑图谱，直观显示病变的位置；一种为传统体表体位图标记（提供同一部位两种血管标记功能证明图片，体现机器型号）</w:t>
      </w:r>
    </w:p>
    <w:p w14:paraId="63D45580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4.17一键自动优化，要求一键快速优化造影图像、二维图像、彩色图像、彩色取样框位置、频谱图像、频谱取样门大小、取样门位置、偏转角度及造影图像</w:t>
      </w:r>
    </w:p>
    <w:p w14:paraId="1F81553D">
      <w:pPr>
        <w:widowControl/>
        <w:tabs>
          <w:tab w:val="left" w:pos="946"/>
        </w:tabs>
        <w:spacing w:line="360" w:lineRule="auto"/>
        <w:ind w:left="0" w:leftChars="-95" w:right="0" w:rightChars="0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4.18二维/彩色取样框角度独立偏转技术</w:t>
      </w:r>
    </w:p>
    <w:p w14:paraId="598ECC77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4.19智能血流跟踪技术，可以实现ROI框位置和角度的自动优化，提供Color/Power模式下彩色血流/能量图像的实时动态优化，节省人工调节时间，提升扫查效率</w:t>
      </w:r>
    </w:p>
    <w:p w14:paraId="55CBEEBE">
      <w:pPr>
        <w:widowControl/>
        <w:tabs>
          <w:tab w:val="left" w:pos="946"/>
        </w:tabs>
        <w:spacing w:line="360" w:lineRule="auto"/>
        <w:ind w:left="0" w:leftChars="-95" w:right="-313" w:rightChars="-149" w:hanging="199" w:hangingChars="95"/>
        <w:contextualSpacing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4.20超微细血流成像技术，对微细低速血流具有高敏感度，可检测并显示组织内部及病灶血流灌注的低速血流，明显提高血流敏感度、血管空间分辨力</w:t>
      </w:r>
    </w:p>
    <w:p w14:paraId="53E21DE5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五、高级成像功能</w:t>
      </w:r>
    </w:p>
    <w:p w14:paraId="1240A1CD">
      <w:pPr>
        <w:widowControl/>
        <w:tabs>
          <w:tab w:val="left" w:pos="946"/>
        </w:tabs>
        <w:spacing w:line="360" w:lineRule="auto"/>
        <w:ind w:left="1" w:leftChars="-95" w:right="210" w:rightChars="100" w:hanging="200" w:hangingChars="95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5.1造影成像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：</w:t>
      </w:r>
    </w:p>
    <w:p w14:paraId="3212AD63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支持腹部探头、浅表探头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支持实时显示组织图像和造影图像，支持造影击碎，支持斑点噪声抑制，具备混合模式，支持造影图像和组织图像位置互换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支持微血管造影增强功能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支持低机械指数造影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具有双计时器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持向后存储≥8分钟电影</w:t>
      </w:r>
    </w:p>
    <w:p w14:paraId="60773F16">
      <w:pPr>
        <w:widowControl/>
        <w:tabs>
          <w:tab w:val="left" w:pos="946"/>
        </w:tabs>
        <w:spacing w:line="360" w:lineRule="auto"/>
        <w:ind w:left="1" w:leftChars="-95" w:right="210" w:rightChars="100" w:hanging="200" w:hangingChars="95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造影定量分析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</w:p>
    <w:p w14:paraId="6E10FDA0">
      <w:pPr>
        <w:widowControl/>
        <w:tabs>
          <w:tab w:val="left" w:pos="946"/>
        </w:tabs>
        <w:spacing w:line="360" w:lineRule="auto"/>
        <w:ind w:left="0" w:leftChars="0" w:right="210" w:rightChars="100" w:firstLine="0" w:firstLineChars="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支持时间强度分析曲线，以表格的形式显示数据，取样点可跟踪感兴趣区运动，≥8个ROI</w:t>
      </w:r>
    </w:p>
    <w:p w14:paraId="32E86820">
      <w:pPr>
        <w:widowControl/>
        <w:tabs>
          <w:tab w:val="left" w:pos="946"/>
        </w:tabs>
        <w:spacing w:line="360" w:lineRule="auto"/>
        <w:ind w:left="1" w:leftChars="-95" w:right="210" w:rightChars="100" w:hanging="200" w:hangingChars="95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应变式弹性成像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：</w:t>
      </w:r>
    </w:p>
    <w:p w14:paraId="5A43EBB8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具有压力提示，支持逐帧图像的压力大小查看，具有压力补偿技术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持应变、应变率和应变直方图的测量，具有肿块周边组织与正常组织、肿块周边组织与肿块内组织弹性分析功能</w:t>
      </w:r>
    </w:p>
    <w:p w14:paraId="09C8072A">
      <w:pPr>
        <w:widowControl/>
        <w:tabs>
          <w:tab w:val="left" w:pos="946"/>
        </w:tabs>
        <w:spacing w:line="360" w:lineRule="auto"/>
        <w:ind w:left="1" w:leftChars="-95" w:right="210" w:rightChars="100" w:hanging="200" w:hangingChars="95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剪切波定量弹性成像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：</w:t>
      </w:r>
    </w:p>
    <w:p w14:paraId="27930FC7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5.4.1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支持凸阵探头、线阵探头和双平面探头（一线一凸）</w:t>
      </w:r>
    </w:p>
    <w:p w14:paraId="5D2614A1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剪切波定量弹性成像，具备组织硬度定量分析软件（支持多比值分析、柱状图分析）弹性定量的参数包括杨氏模量值、剪切模量值、剪切波速度，定量组织的硬度信息</w:t>
      </w:r>
    </w:p>
    <w:p w14:paraId="761BF892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具有质控稳定性指数、质控图、质控指数等质控形式，可自动生成剪切波弹性检查数据报告，报告中包含平均数、中位数、IQR/Median等量化数据，并且提供临床阈值供临床参考</w:t>
      </w:r>
    </w:p>
    <w:p w14:paraId="63BD7E1F">
      <w:pPr>
        <w:widowControl/>
        <w:tabs>
          <w:tab w:val="left" w:pos="946"/>
          <w:tab w:val="left" w:pos="8190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具有病灶周边浸润区的环形定量工具，同时需具有实体的专用的按键调节精准控制，环形的大小分级分档，可视可调</w:t>
      </w:r>
    </w:p>
    <w:p w14:paraId="1A2C2E98">
      <w:pPr>
        <w:widowControl/>
        <w:tabs>
          <w:tab w:val="left" w:pos="946"/>
        </w:tabs>
        <w:spacing w:line="360" w:lineRule="auto"/>
        <w:ind w:right="-92" w:rightChars="-44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剪切波弹性成像支持高帧率成像，剪切波感兴趣区域2cm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3cm时，帧率≥5帧/秒</w:t>
      </w:r>
    </w:p>
    <w:p w14:paraId="797D7A5E">
      <w:pPr>
        <w:widowControl/>
        <w:tabs>
          <w:tab w:val="left" w:pos="946"/>
        </w:tabs>
        <w:spacing w:line="360" w:lineRule="auto"/>
        <w:ind w:left="1" w:leftChars="-95" w:right="210" w:rightChars="100" w:hanging="200" w:hangingChars="95"/>
        <w:contextualSpacing/>
        <w:jc w:val="left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配备</w:t>
      </w:r>
      <w:r>
        <w:rPr>
          <w:rFonts w:hint="eastAsia"/>
          <w:b/>
          <w:bCs/>
        </w:rPr>
        <w:t>粘弹性成像</w:t>
      </w:r>
      <w:r>
        <w:rPr>
          <w:rFonts w:hint="eastAsia"/>
          <w:b/>
          <w:bCs/>
          <w:lang w:eastAsia="zh-CN"/>
        </w:rPr>
        <w:t>：</w:t>
      </w:r>
    </w:p>
    <w:p w14:paraId="6FCCBD64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支持腹部粘度系数和频散系数测量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支持浅表粘度系数和频散系数测量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支持实时粘弹性成像、剪切波弹性成像、及二维成像上下左右多种模式混合显示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粘性图谱≥8 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支持多参数成像，可同屏实时进行粘弹性，剪切波弹性和声衰减成像</w:t>
      </w:r>
    </w:p>
    <w:p w14:paraId="49B69FB5">
      <w:pPr>
        <w:widowControl/>
        <w:tabs>
          <w:tab w:val="left" w:pos="946"/>
        </w:tabs>
        <w:spacing w:line="360" w:lineRule="auto"/>
        <w:ind w:left="1" w:leftChars="-95" w:right="210" w:rightChars="100" w:hanging="200" w:hangingChars="95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 xml:space="preserve">5.6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多</w:t>
      </w:r>
      <w:r>
        <w:rPr>
          <w:rFonts w:hint="eastAsia"/>
          <w:b/>
          <w:bCs/>
          <w:lang w:eastAsia="zh-CN"/>
        </w:rPr>
        <w:t>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联合分析功能</w:t>
      </w:r>
    </w:p>
    <w:p w14:paraId="3293F57C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5.6.1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支持不同成像技术实时的，同一切面同屏诊断和联合定量分析。</w:t>
      </w:r>
    </w:p>
    <w:p w14:paraId="656353E1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5.6.2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可联合分析：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同屏显示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应变弹性，剪切波弹性，粘弹性，声衰减，肝纹理，声速值等多个参数</w:t>
      </w:r>
    </w:p>
    <w:p w14:paraId="38A5ECB0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5.6.3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支持显示多参数分级参考及多参数分级雷达图。</w:t>
      </w:r>
    </w:p>
    <w:p w14:paraId="2ABD4FC7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5.6.4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支持造影灌注图像与剪切波弹性图像同一切面同屏显示， 应用于微循环灌注和弹性联合评估和分析。</w:t>
      </w:r>
    </w:p>
    <w:p w14:paraId="2DABD9ED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六、测量分析和报告</w:t>
      </w:r>
    </w:p>
    <w:p w14:paraId="7C7483F8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6.1全科测量包，</w:t>
      </w:r>
    </w:p>
    <w:p w14:paraId="5A1E7BBC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血管内中膜自动测量技术，测量数据至少包括最大值、最小值、平均值、标准差、ROI长度、测量长度及质量指标，具有IMT分析评估曲线（提供测量数值及分析评估曲线的证明图片）</w:t>
      </w:r>
    </w:p>
    <w:p w14:paraId="34089AC9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血管内中膜自动实时测量功能，无需冻结图像，即可实时自动获取及更新6组IMT内膜厚度值，测量精度最小可达20um（提供最小精度20um的证明图片）</w:t>
      </w:r>
    </w:p>
    <w:p w14:paraId="431705E6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自动工作流协议（非预设条件），检查过程中可根据定义的协议自动切换图像模式，自动标记体标示意图，自动注释等，节省操作时间。操作协议可用户自定义，并可支持导出协议到其他机器上使用，有利于规范化管理。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ab/>
      </w:r>
    </w:p>
    <w:p w14:paraId="021F0A65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七 、电影回放、原始数据处理和检查存储管理系统</w:t>
      </w:r>
    </w:p>
    <w:p w14:paraId="1DDE98C0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7.1电影回放所有模式下可用，支持手动、自动回放，支持4D 电影回放</w:t>
      </w:r>
    </w:p>
    <w:p w14:paraId="348D5E96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7.2原始数据处理，最大可进行32项参数调节（包括B模式10种、M型模式6种、彩色模式7种、PW模式9种）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在检查的同时进行同步存储图像信息至U盘记录，可以在您不中断扫查、保持检查连续性的同时，进行大容量、快速的数据备份。</w:t>
      </w:r>
    </w:p>
    <w:p w14:paraId="556C9FC2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7.3内置双硬盘设计（非外接，包括固态硬盘≥120GB和机械硬盘≥1TB），两个硬盘独立运行</w:t>
      </w:r>
    </w:p>
    <w:p w14:paraId="25C80C2B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八、系统技术参数及要求</w:t>
      </w:r>
    </w:p>
    <w:p w14:paraId="5140409C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8.1.二维灰阶模式</w:t>
      </w:r>
    </w:p>
    <w:p w14:paraId="0ACAFE04">
      <w:pPr>
        <w:widowControl/>
        <w:tabs>
          <w:tab w:val="left" w:pos="946"/>
        </w:tabs>
        <w:spacing w:line="360" w:lineRule="auto"/>
        <w:ind w:right="210" w:rightChars="100" w:firstLine="210" w:firstLine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最大显示深度:≥40cm</w:t>
      </w:r>
    </w:p>
    <w:p w14:paraId="434D7D13">
      <w:pPr>
        <w:widowControl/>
        <w:tabs>
          <w:tab w:val="left" w:pos="946"/>
        </w:tabs>
        <w:spacing w:line="360" w:lineRule="auto"/>
        <w:ind w:right="210" w:rightChars="100" w:firstLine="210" w:firstLine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动态范围：30-260dB</w:t>
      </w:r>
    </w:p>
    <w:p w14:paraId="4E73DE37">
      <w:pPr>
        <w:widowControl/>
        <w:tabs>
          <w:tab w:val="left" w:pos="946"/>
        </w:tabs>
        <w:spacing w:line="360" w:lineRule="auto"/>
        <w:ind w:right="210" w:rightChars="100" w:firstLine="210" w:firstLine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TGC: ≥8段</w:t>
      </w:r>
    </w:p>
    <w:p w14:paraId="20A3CFC5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8.1.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LGC: ≥8段</w:t>
      </w:r>
    </w:p>
    <w:p w14:paraId="4D4E7EAA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8.1.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腔内探头扫描角度:≥200度</w:t>
      </w:r>
    </w:p>
    <w:p w14:paraId="33A93962">
      <w:pPr>
        <w:widowControl/>
        <w:tabs>
          <w:tab w:val="left" w:pos="946"/>
        </w:tabs>
        <w:spacing w:line="360" w:lineRule="auto"/>
        <w:ind w:right="210" w:rightChars="100" w:firstLine="210" w:firstLine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8.1.6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电影回放：灰阶图像回放≥3000幅、回放时间≥100秒</w:t>
      </w:r>
    </w:p>
    <w:p w14:paraId="7018A9D6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8.2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彩色多普勒成像</w:t>
      </w:r>
    </w:p>
    <w:p w14:paraId="27437B84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8.2.1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包括速度、速度方差、能量、方向能量显示等</w:t>
      </w:r>
    </w:p>
    <w:p w14:paraId="51A08308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8.2.2 取样框偏转: ≥±30度（线阵探头）</w:t>
      </w:r>
    </w:p>
    <w:p w14:paraId="764303E4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8.2.3支持B/C 同宽</w:t>
      </w:r>
    </w:p>
    <w:p w14:paraId="3C556CCF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8.3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频谱多普勒模式</w:t>
      </w:r>
    </w:p>
    <w:p w14:paraId="49731E6D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8.3.1 最大速度: ≥8.60m/s（连续多普勒速度: ≥35m/s）</w:t>
      </w:r>
    </w:p>
    <w:p w14:paraId="266B7695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8.3.2 最小速度: ≤1 mm /s（非噪声信号）</w:t>
      </w:r>
    </w:p>
    <w:p w14:paraId="27B43B30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8.3.3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取样容积: 0.5-30mm ，支持所有探头（提供0.5mm和30mm取样框的证明图片）</w:t>
      </w:r>
    </w:p>
    <w:p w14:paraId="1F6F3535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8.3.4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偏转角度: ≥±30度 （线阵探头）</w:t>
      </w:r>
    </w:p>
    <w:p w14:paraId="648FBB88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九、连通性要求</w:t>
      </w:r>
    </w:p>
    <w:p w14:paraId="15CCBAD2">
      <w:pPr>
        <w:widowControl/>
        <w:tabs>
          <w:tab w:val="left" w:pos="946"/>
        </w:tabs>
        <w:spacing w:line="360" w:lineRule="auto"/>
        <w:ind w:right="210" w:rightChars="100"/>
        <w:contextualSpacing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具有远程图像通讯功能</w:t>
      </w:r>
    </w:p>
    <w:p w14:paraId="3D5DDC05">
      <w:pPr>
        <w:widowControl/>
        <w:tabs>
          <w:tab w:val="left" w:pos="946"/>
        </w:tabs>
        <w:spacing w:line="360" w:lineRule="auto"/>
        <w:ind w:right="-313" w:rightChars="-149"/>
        <w:contextualSpacing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超声机器内同时具有手机扫二维码和输入账号密码两种登录功能，可进行将静态和动态图像发送到指定的个体账户和群账户，手机和电脑等终端随时随地可以查看，并可以在手机和电脑端进行添加备注</w:t>
      </w:r>
    </w:p>
    <w:p w14:paraId="6AD43D5B">
      <w:pPr>
        <w:widowControl/>
        <w:tabs>
          <w:tab w:val="left" w:pos="946"/>
        </w:tabs>
        <w:spacing w:line="360" w:lineRule="auto"/>
        <w:ind w:right="-512" w:rightChars="-244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9.2 手机或者平板移动终端可下载超声同品牌 APP，通过 APP，连接无线网络可直接从机器传输静态图像和动态视频到移动终端，医生可通过手机或者电脑进行同时查看；另一方面配备会诊终端系统1套/台（采用高集成化设计，包含内置超声采集卡，前后摄像头，麦克风和扬声器，支持3G/4G/5G蜂窝数据流量网络连接；支持Wi-Fi），可以通过该配备会诊系统设备实时将超声图像、操作手法、音频进行实时传输到手机或者平板电脑等终端系统，可进行实时会诊和教学</w:t>
      </w:r>
    </w:p>
    <w:p w14:paraId="3E80EA83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十、探头规格</w:t>
      </w:r>
    </w:p>
    <w:p w14:paraId="11C56855">
      <w:pPr>
        <w:widowControl/>
        <w:tabs>
          <w:tab w:val="left" w:pos="946"/>
        </w:tabs>
        <w:spacing w:line="360" w:lineRule="auto"/>
        <w:ind w:left="0" w:leftChars="0" w:right="0" w:rightChars="0" w:firstLine="0" w:firstLineChars="0"/>
        <w:contextualSpacing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0.1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探头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配置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：</w:t>
      </w:r>
    </w:p>
    <w:p w14:paraId="49812770">
      <w:pPr>
        <w:widowControl/>
        <w:tabs>
          <w:tab w:val="left" w:pos="946"/>
        </w:tabs>
        <w:spacing w:line="360" w:lineRule="auto"/>
        <w:ind w:right="-512" w:rightChars="-244"/>
        <w:contextualSpacing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支持单晶体凸阵探头、</w:t>
      </w:r>
      <w:r>
        <w:rPr>
          <w:rFonts w:hint="eastAsia"/>
          <w:lang w:val="en-US" w:eastAsia="zh-CN"/>
        </w:rPr>
        <w:t>单晶体相控阵</w:t>
      </w:r>
      <w:r>
        <w:rPr>
          <w:rFonts w:hint="eastAsia"/>
        </w:rPr>
        <w:t>探头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高频矩阵线阵探头、单晶体腔内探头、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一线一凸双平面探头</w:t>
      </w:r>
      <w:bookmarkStart w:id="0" w:name="_GoBack"/>
      <w:bookmarkEnd w:id="0"/>
    </w:p>
    <w:p w14:paraId="34263004">
      <w:pPr>
        <w:widowControl/>
        <w:tabs>
          <w:tab w:val="left" w:pos="946"/>
        </w:tabs>
        <w:spacing w:line="360" w:lineRule="auto"/>
        <w:ind w:left="0" w:leftChars="0" w:right="0" w:rightChars="0" w:firstLine="0" w:firstLineChars="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 探头频率：</w:t>
      </w:r>
    </w:p>
    <w:p w14:paraId="44F99E8E">
      <w:pPr>
        <w:widowControl/>
        <w:tabs>
          <w:tab w:val="left" w:pos="946"/>
        </w:tabs>
        <w:spacing w:line="360" w:lineRule="auto"/>
        <w:ind w:right="0" w:rightChars="0" w:firstLine="420" w:firstLineChars="200"/>
        <w:contextualSpacing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单晶体凸阵探头频率：1.2-6.0MHz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/>
          <w:lang w:val="en-US" w:eastAsia="zh-CN"/>
        </w:rPr>
        <w:t>单晶体相控阵</w:t>
      </w:r>
      <w:r>
        <w:rPr>
          <w:rFonts w:hint="eastAsia"/>
        </w:rPr>
        <w:t>探头频率：</w:t>
      </w:r>
      <w:r>
        <w:rPr>
          <w:rFonts w:hint="eastAsia"/>
          <w:lang w:val="en-US" w:eastAsia="zh-CN"/>
        </w:rPr>
        <w:t>1.5</w:t>
      </w:r>
      <w:r>
        <w:rPr>
          <w:rFonts w:hint="eastAsia"/>
        </w:rPr>
        <w:t>-4.0MHZ</w:t>
      </w:r>
    </w:p>
    <w:p w14:paraId="089D808B">
      <w:pPr>
        <w:widowControl/>
        <w:tabs>
          <w:tab w:val="left" w:pos="946"/>
        </w:tabs>
        <w:spacing w:line="360" w:lineRule="auto"/>
        <w:ind w:right="0" w:rightChars="0" w:firstLine="42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高频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线阵探头频率：4.0-1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.0MHz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单晶体腔内探头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：2.0-9.0MHz</w:t>
      </w:r>
    </w:p>
    <w:p w14:paraId="1F967A79">
      <w:pPr>
        <w:widowControl/>
        <w:tabs>
          <w:tab w:val="left" w:pos="946"/>
        </w:tabs>
        <w:spacing w:line="360" w:lineRule="auto"/>
        <w:ind w:right="0" w:rightChars="0" w:firstLine="42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一线一凸双平面探头频率：3.5-9.5MHz （凸阵），3.5-12.5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MHz（线阵）。</w:t>
      </w:r>
    </w:p>
    <w:p w14:paraId="41E6E667">
      <w:pPr>
        <w:widowControl/>
        <w:tabs>
          <w:tab w:val="left" w:pos="946"/>
        </w:tabs>
        <w:spacing w:line="360" w:lineRule="auto"/>
        <w:ind w:left="2" w:leftChars="-200" w:right="0" w:rightChars="0" w:hanging="422" w:hangingChars="200"/>
        <w:contextualSpacing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十一 、外设和附件及其他要求</w:t>
      </w:r>
    </w:p>
    <w:p w14:paraId="6C4510AB">
      <w:pPr>
        <w:widowControl/>
        <w:tabs>
          <w:tab w:val="left" w:pos="946"/>
        </w:tabs>
        <w:spacing w:line="360" w:lineRule="auto"/>
        <w:ind w:left="210" w:leftChars="100" w:right="210" w:rightChars="1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11.1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耦合剂加热器，支持实体按键开关，温度多级可调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YjAyZjYzYjI1OWZkZTgwOWUxMjZiYmExMzUyMTcifQ=="/>
  </w:docVars>
  <w:rsids>
    <w:rsidRoot w:val="00A2386E"/>
    <w:rsid w:val="00041A18"/>
    <w:rsid w:val="00053895"/>
    <w:rsid w:val="00533110"/>
    <w:rsid w:val="009E4D24"/>
    <w:rsid w:val="00A2386E"/>
    <w:rsid w:val="05104F30"/>
    <w:rsid w:val="090B2D6C"/>
    <w:rsid w:val="14826268"/>
    <w:rsid w:val="163634D4"/>
    <w:rsid w:val="17C57205"/>
    <w:rsid w:val="1A7B71B1"/>
    <w:rsid w:val="1D352737"/>
    <w:rsid w:val="1ECF44C6"/>
    <w:rsid w:val="22D402FC"/>
    <w:rsid w:val="24857B00"/>
    <w:rsid w:val="254E4396"/>
    <w:rsid w:val="29233D8C"/>
    <w:rsid w:val="327D42B0"/>
    <w:rsid w:val="34117602"/>
    <w:rsid w:val="47AC28C4"/>
    <w:rsid w:val="48BB25F1"/>
    <w:rsid w:val="4A6538E3"/>
    <w:rsid w:val="4B1E17BC"/>
    <w:rsid w:val="4CB3475C"/>
    <w:rsid w:val="5A6133BE"/>
    <w:rsid w:val="5B8B705E"/>
    <w:rsid w:val="5DCC37BA"/>
    <w:rsid w:val="70131129"/>
    <w:rsid w:val="73B250BD"/>
    <w:rsid w:val="75D02272"/>
    <w:rsid w:val="7B5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3160</Words>
  <Characters>3571</Characters>
  <DocSecurity>0</DocSecurity>
  <Lines>44</Lines>
  <Paragraphs>12</Paragraphs>
  <ScaleCrop>false</ScaleCrop>
  <LinksUpToDate>false</LinksUpToDate>
  <CharactersWithSpaces>3638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2023-11-17T13:11:00Z</dcterms:created>
  <dcterms:modified xsi:type="dcterms:W3CDTF">2024-09-06T02:09:59Z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BBCE0CDAF30B4C2A847D765C05F0A4FE_13</vt:lpwstr>
  </property>
</Properties>
</file>