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F938E">
      <w:pPr>
        <w:rPr>
          <w:rFonts w:hint="default" w:ascii="仿宋" w:hAnsi="仿宋" w:eastAsia="仿宋" w:cs="仿宋"/>
          <w:b/>
          <w:bCs/>
          <w:i w:val="0"/>
          <w:caps w:val="0"/>
          <w:color w:val="333333"/>
          <w:spacing w:val="0"/>
          <w:sz w:val="24"/>
          <w:szCs w:val="24"/>
          <w:shd w:val="clear" w:fill="FFFFFF"/>
          <w:lang w:val="en-US" w:eastAsia="zh-CN"/>
        </w:rPr>
      </w:pPr>
      <w:r>
        <w:rPr>
          <w:rFonts w:hint="eastAsia" w:ascii="仿宋" w:hAnsi="仿宋" w:eastAsia="仿宋" w:cs="仿宋"/>
          <w:b/>
          <w:bCs/>
          <w:i w:val="0"/>
          <w:caps w:val="0"/>
          <w:color w:val="333333"/>
          <w:spacing w:val="0"/>
          <w:sz w:val="24"/>
          <w:szCs w:val="24"/>
          <w:shd w:val="clear" w:fill="FFFFFF"/>
          <w:lang w:val="en-US" w:eastAsia="zh-CN"/>
        </w:rPr>
        <w:t>附件1：项目</w:t>
      </w:r>
      <w:bookmarkStart w:id="0" w:name="_GoBack"/>
      <w:bookmarkEnd w:id="0"/>
      <w:r>
        <w:rPr>
          <w:rFonts w:hint="eastAsia" w:ascii="仿宋" w:hAnsi="仿宋" w:eastAsia="仿宋" w:cs="仿宋"/>
          <w:b/>
          <w:bCs/>
          <w:i w:val="0"/>
          <w:caps w:val="0"/>
          <w:color w:val="333333"/>
          <w:spacing w:val="0"/>
          <w:sz w:val="24"/>
          <w:szCs w:val="24"/>
          <w:shd w:val="clear" w:fill="FFFFFF"/>
          <w:lang w:val="en-US" w:eastAsia="zh-CN"/>
        </w:rPr>
        <w:t>需求</w:t>
      </w:r>
    </w:p>
    <w:p w14:paraId="4AB1F805">
      <w:pPr>
        <w:rPr>
          <w:rFonts w:hint="eastAsia"/>
          <w:b/>
          <w:bCs/>
          <w:sz w:val="28"/>
          <w:szCs w:val="36"/>
        </w:rPr>
      </w:pPr>
      <w:r>
        <w:rPr>
          <w:rFonts w:hint="eastAsia"/>
          <w:b/>
          <w:bCs/>
          <w:sz w:val="28"/>
          <w:szCs w:val="36"/>
        </w:rPr>
        <w:t>一、电子病历五级评审咨询服务内容和要求</w:t>
      </w:r>
    </w:p>
    <w:p w14:paraId="08D7207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(1)详尽准确的标准解读</w:t>
      </w:r>
    </w:p>
    <w:p w14:paraId="773C4A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在评审准备全过程中为医院提供标准解读，检查控制评审标准项与系统功能、数据质量、业务流程等各层面的符合度。始终从整体上把握住评审工作的重点、难点，不丢弃、不忽视每一个评审检查点的准备。</w:t>
      </w:r>
    </w:p>
    <w:p w14:paraId="452E259E">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lang w:val="en-US" w:eastAsia="zh-CN"/>
        </w:rPr>
        <w:t>(2)</w:t>
      </w:r>
      <w:r>
        <w:rPr>
          <w:rFonts w:hint="eastAsia"/>
          <w:b/>
          <w:bCs/>
        </w:rPr>
        <w:t>全面深入的调研分析</w:t>
      </w:r>
    </w:p>
    <w:p w14:paraId="02F7E69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针对全院业务科室、行政部门及各信息系统开发商开展详细调研，全面挖掘各部门科室的业务和管理需求，对评审标准与医院目前业务管理流程及数据、软硬件系统的差异度进行检查比对，形成工作任务书并分解至每一个科室部门和系统开发商。供应商应具备对智慧服务深度理解且可以进行智慧服务项目管理的能力。</w:t>
      </w:r>
    </w:p>
    <w:p w14:paraId="6A3C208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lang w:val="en-US" w:eastAsia="zh-CN"/>
        </w:rPr>
        <w:t>(</w:t>
      </w:r>
      <w:r>
        <w:rPr>
          <w:rFonts w:hint="eastAsia"/>
          <w:b/>
          <w:bCs/>
        </w:rPr>
        <w:t>3)标准培训</w:t>
      </w:r>
    </w:p>
    <w:p w14:paraId="2E05A1F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评审工作是一个需要全院参与的一把手工程，全院需要在意识上高度重视，工作上全力配合，要通过项目启动会、业务专题会、检查评审会、操作培训和日常交流沟通等多种形式把标准真正落地，达到以评促建的目标。需要为院方制订详细的培训工作计划，并在整个评审过程中按此目标推进督促此项工作的落实。</w:t>
      </w:r>
    </w:p>
    <w:p w14:paraId="24DC171D">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(4)项目管理</w:t>
      </w:r>
    </w:p>
    <w:p w14:paraId="1144C93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质量方面，重点对系统需求分析、开发、集成、测试等全过程的评审符合性及充分性进行问题跟踪、质量检查和监督整改，及时形成评审资料的搜集和整理，切实提升评审准备工作及相关材料的质量。且需要对信息安全进行评估。</w:t>
      </w:r>
    </w:p>
    <w:p w14:paraId="5F8CF4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在进度方面，对评审工程进行管控，针对涉及到</w:t>
      </w:r>
      <w:r>
        <w:rPr>
          <w:rFonts w:hint="eastAsia"/>
          <w:lang w:val="en-US" w:eastAsia="zh-CN"/>
        </w:rPr>
        <w:t>宿州市立</w:t>
      </w:r>
      <w:r>
        <w:rPr>
          <w:rFonts w:hint="eastAsia"/>
        </w:rPr>
        <w:t>医院电子病历五级的各厂商在评审工作中的任务分解，可以帮助厂商特别是中小厂商定制出科学合理的工作进度安排和资源调配计划，并承担部分评审监督管理工作，有助于厂商向各自管理层合理申请资源，合理降低厂商的投入成本，提高配合的积极性，在评审准备的关键阶段投入充分的研发力量。</w:t>
      </w:r>
    </w:p>
    <w:p w14:paraId="2127DDB7">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(5)专项培训</w:t>
      </w:r>
    </w:p>
    <w:p w14:paraId="26B5DD0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在评审准备过程投标人须承诺配备行业经验丰富的外部专家顾问开展专项培训与交流。</w:t>
      </w:r>
    </w:p>
    <w:p w14:paraId="3B35E93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(6)评审资料准备及评审培训</w:t>
      </w:r>
    </w:p>
    <w:p w14:paraId="783EF23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全面负责评审资料的准备工作，制订详细的工作标准，包括各厂商系统及医院各科室的资料，以及信息部门及供应商自身等各方的评审资料管理，从项目启动的初期就开始按标准进行搜集编制和检查整理，充分体现评审准备工作的 PDCA循环和材料的真实性。负责评审应答准备的培训工作，编制应答手册并给相关科室人员进行培训。</w:t>
      </w:r>
    </w:p>
    <w:p w14:paraId="0CFF1FAB">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(7)医疗流程闭环优化</w:t>
      </w:r>
    </w:p>
    <w:p w14:paraId="4BBC24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协助尝试从根本角度入手，通过业务流程再造等方式，是以患者为中心的闭环进行优化，对能够发挥影响作用的综合要素进行全面分析。参照价值分析理念，了解哪些因素会影响业务流程质量，同时为实现流程目标创造良好前提条件。供应商应具备对业务流程评审深度理解的能力。</w:t>
      </w:r>
    </w:p>
    <w:p w14:paraId="3254CFEA">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rPr>
      </w:pPr>
      <w:r>
        <w:rPr>
          <w:rFonts w:hint="eastAsia"/>
          <w:b/>
          <w:bCs/>
        </w:rPr>
        <w:t>(8)数据治理</w:t>
      </w:r>
    </w:p>
    <w:p w14:paraId="5BB52AE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在医院数据治理过程中，供应商应结合其先进的数据质量分析软件，对于医院目前数据治理过程中与到的瓶颈提供全方位的技术与理论支持，协助医院相关部门领导组织数据管理持续改进专项工作，指导及辅助相关专职人员开展数据管理工作，提升医院数据整理与管理的整体能力。</w:t>
      </w:r>
    </w:p>
    <w:p w14:paraId="387C823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eastAsiaTheme="minorEastAsia"/>
          <w:b/>
          <w:bCs/>
          <w:lang w:val="en-US" w:eastAsia="zh-CN"/>
        </w:rPr>
      </w:pPr>
      <w:r>
        <w:rPr>
          <w:rFonts w:hint="eastAsia"/>
        </w:rPr>
        <w:t>结合电子病历5级数据质量的梳理，一方面提高评级要求的数据质量满足度，另一方面，也是更要的目标是通过数据的理和分析，构建医院数据治理体系，整理形成多维度数据指标，搭建数据质量常态监测的方法流程，推进数据质量 PDCA 持续改进。</w:t>
      </w:r>
    </w:p>
    <w:sectPr>
      <w:pgSz w:w="11906" w:h="16838"/>
      <w:pgMar w:top="1383"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yNjU3YzRkNzY5MGI5YWYxM2IzMDIzNjk2MGI0ZTEifQ=="/>
  </w:docVars>
  <w:rsids>
    <w:rsidRoot w:val="0EE87092"/>
    <w:rsid w:val="0CD93263"/>
    <w:rsid w:val="0EE87092"/>
    <w:rsid w:val="1D6F07CA"/>
    <w:rsid w:val="40492A28"/>
    <w:rsid w:val="57A37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1253</Words>
  <Characters>1290</Characters>
  <Lines>0</Lines>
  <Paragraphs>0</Paragraphs>
  <TotalTime>0</TotalTime>
  <ScaleCrop>false</ScaleCrop>
  <LinksUpToDate>false</LinksUpToDate>
  <CharactersWithSpaces>1293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2024-08-12T00:50:00Z</dcterms:created>
  <dc:creator>lenovo</dc:creator>
  <cp:lastModifiedBy>lenovo</cp:lastModifiedBy>
  <dcterms:modified xsi:type="dcterms:W3CDTF">2024-08-12T08:53:08Z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40EA5841887B4E8BB2C5954CC82240E0_11</vt:lpwstr>
  </property>
</Properties>
</file>