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C38D">
      <w:pPr>
        <w:pStyle w:val="6"/>
        <w:numPr>
          <w:numId w:val="0"/>
        </w:numPr>
        <w:ind w:leftChars="0"/>
        <w:jc w:val="center"/>
        <w:rPr>
          <w:rFonts w:hint="default" w:ascii="微软雅黑" w:hAnsi="微软雅黑" w:eastAsia="微软雅黑" w:cs="Arial"/>
          <w:color w:val="000000"/>
          <w:kern w:val="0"/>
          <w:sz w:val="24"/>
          <w:szCs w:val="24"/>
          <w:lang w:val="en-US" w:eastAsia="zh-CN"/>
        </w:rPr>
      </w:pPr>
      <w:r>
        <w:rPr>
          <w:rFonts w:hint="eastAsia" w:ascii="微软雅黑" w:hAnsi="微软雅黑" w:eastAsia="微软雅黑" w:cs="Arial"/>
          <w:color w:val="000000"/>
          <w:kern w:val="0"/>
          <w:sz w:val="24"/>
          <w:szCs w:val="24"/>
          <w:lang w:val="en-US" w:eastAsia="zh-CN"/>
        </w:rPr>
        <w:t>移动DR技术参数</w:t>
      </w:r>
      <w:bookmarkStart w:id="0" w:name="_GoBack"/>
      <w:bookmarkEnd w:id="0"/>
    </w:p>
    <w:p w14:paraId="5C26BA65">
      <w:pPr>
        <w:pStyle w:val="6"/>
        <w:numPr>
          <w:ilvl w:val="0"/>
          <w:numId w:val="1"/>
        </w:numPr>
        <w:ind w:firstLineChars="0"/>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功能要求</w:t>
      </w:r>
    </w:p>
    <w:p w14:paraId="3B2BABB7">
      <w:pPr>
        <w:pStyle w:val="6"/>
        <w:ind w:left="360" w:firstLine="0" w:firstLineChars="0"/>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用于通过X射线对人体骨骼、头颅、胸部、腹部、四肢及其他身体部位进行检查和观察静态X射线摄影图像。可对患者进行坐位、站位或者卧位的图像采集操作。</w:t>
      </w:r>
    </w:p>
    <w:p w14:paraId="659E899E">
      <w:pPr>
        <w:pStyle w:val="6"/>
        <w:numPr>
          <w:ilvl w:val="0"/>
          <w:numId w:val="1"/>
        </w:numPr>
        <w:ind w:firstLineChars="0"/>
        <w:rPr>
          <w:rFonts w:ascii="微软雅黑" w:hAnsi="微软雅黑" w:eastAsia="微软雅黑" w:cs="Arial"/>
          <w:color w:val="000000"/>
          <w:kern w:val="0"/>
          <w:szCs w:val="21"/>
        </w:rPr>
      </w:pPr>
      <w:r>
        <w:rPr>
          <w:rFonts w:hint="eastAsia" w:ascii="微软雅黑" w:hAnsi="微软雅黑" w:eastAsia="微软雅黑" w:cs="Arial"/>
          <w:color w:val="000000"/>
          <w:kern w:val="0"/>
          <w:szCs w:val="21"/>
        </w:rPr>
        <w:t>主要技术规格和要求</w:t>
      </w:r>
    </w:p>
    <w:tbl>
      <w:tblPr>
        <w:tblStyle w:val="4"/>
        <w:tblW w:w="8218" w:type="dxa"/>
        <w:tblInd w:w="0" w:type="dxa"/>
        <w:shd w:val="clear" w:color="auto" w:fill="auto"/>
        <w:tblLayout w:type="fixed"/>
        <w:tblCellMar>
          <w:top w:w="0" w:type="dxa"/>
          <w:left w:w="0" w:type="dxa"/>
          <w:bottom w:w="0" w:type="dxa"/>
          <w:right w:w="0" w:type="dxa"/>
        </w:tblCellMar>
      </w:tblPr>
      <w:tblGrid>
        <w:gridCol w:w="1080"/>
        <w:gridCol w:w="7138"/>
      </w:tblGrid>
      <w:tr w14:paraId="05DD63B1">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12F1D577">
            <w:pPr>
              <w:keepNext w:val="0"/>
              <w:keepLines w:val="0"/>
              <w:widowControl/>
              <w:suppressLineNumbers w:val="0"/>
              <w:jc w:val="center"/>
              <w:textAlignment w:val="center"/>
              <w:rPr>
                <w:rFonts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w:t>
            </w:r>
          </w:p>
        </w:tc>
        <w:tc>
          <w:tcPr>
            <w:tcW w:w="7138"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70501B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高压发生器</w:t>
            </w:r>
          </w:p>
        </w:tc>
      </w:tr>
      <w:tr w14:paraId="511DAF86">
        <w:tblPrEx>
          <w:shd w:val="clear" w:color="auto" w:fill="auto"/>
          <w:tblCellMar>
            <w:top w:w="0" w:type="dxa"/>
            <w:left w:w="0" w:type="dxa"/>
            <w:bottom w:w="0" w:type="dxa"/>
            <w:right w:w="0"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114F">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2.1.1</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93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发生器功率：≥50kW</w:t>
            </w:r>
          </w:p>
        </w:tc>
      </w:tr>
      <w:tr w14:paraId="0D495F00">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FB76">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2.1.2</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5B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最高管电压：≥150kV</w:t>
            </w:r>
          </w:p>
        </w:tc>
      </w:tr>
      <w:tr w14:paraId="45DCD734">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F466">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2.1.3</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45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最短曝光时间：≤1ms</w:t>
            </w:r>
          </w:p>
        </w:tc>
      </w:tr>
      <w:tr w14:paraId="04E8050A">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75B9">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▲2.1.4</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EB9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最大管电流：≥630mA</w:t>
            </w:r>
          </w:p>
        </w:tc>
      </w:tr>
      <w:tr w14:paraId="0118C494">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1DBD">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2.1.5</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622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最大时间电流积：≥300mAs</w:t>
            </w:r>
          </w:p>
        </w:tc>
      </w:tr>
      <w:tr w14:paraId="4B312228">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D6F0">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2.1.6</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81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逆变频率：≥450kHz</w:t>
            </w:r>
          </w:p>
        </w:tc>
      </w:tr>
      <w:tr w14:paraId="5D14E2FC">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7C9B9E96">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2.2</w:t>
            </w:r>
          </w:p>
        </w:tc>
        <w:tc>
          <w:tcPr>
            <w:tcW w:w="7138"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77D37A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X线球管</w:t>
            </w:r>
          </w:p>
        </w:tc>
      </w:tr>
      <w:tr w14:paraId="300993EB">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82F1">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2.2.1</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6E3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阳极靶角≤13°</w:t>
            </w:r>
          </w:p>
        </w:tc>
      </w:tr>
      <w:tr w14:paraId="7C8034F6">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D37B">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2.2.2</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06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双焦点球管，大焦点尺寸≤1.2mm</w:t>
            </w:r>
          </w:p>
        </w:tc>
      </w:tr>
      <w:tr w14:paraId="133D4195">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CD1E">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★2.2.3</w:t>
            </w:r>
          </w:p>
        </w:tc>
        <w:tc>
          <w:tcPr>
            <w:tcW w:w="7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4C22">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阳极热容量≥300kHU</w:t>
            </w:r>
          </w:p>
        </w:tc>
      </w:tr>
      <w:tr w14:paraId="6A75FAC1">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6F3E">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2.2.4</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C0A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考虑球管散热性能及稳定性，不接受组合式机头的结构</w:t>
            </w:r>
          </w:p>
        </w:tc>
      </w:tr>
      <w:tr w14:paraId="43627A95">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22DA6A26">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w:t>
            </w:r>
          </w:p>
        </w:tc>
        <w:tc>
          <w:tcPr>
            <w:tcW w:w="7138"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086CEC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机械装置</w:t>
            </w:r>
          </w:p>
        </w:tc>
      </w:tr>
      <w:tr w14:paraId="6D1C9B22">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62B75">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44C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机体移动方式：电助力和手动，可电助力推行，并可在整机亏电时，可手动推行到充电位置</w:t>
            </w:r>
          </w:p>
        </w:tc>
      </w:tr>
      <w:tr w14:paraId="25CF29CE">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24544">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CF9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电池供电方式：锂电池供电</w:t>
            </w:r>
          </w:p>
        </w:tc>
      </w:tr>
      <w:tr w14:paraId="124CE4D0">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10BFE">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2.3.3</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275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电池指示灯：配备</w:t>
            </w:r>
          </w:p>
        </w:tc>
      </w:tr>
      <w:tr w14:paraId="31804DCF">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02137">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▲2.3.4</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684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蓄电池完全充电时间≤4h</w:t>
            </w:r>
          </w:p>
        </w:tc>
      </w:tr>
      <w:tr w14:paraId="5769C21B">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4F29F">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2.3.5</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B9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X射线管组件绕垂直轴旋转角（RVA）：≥-328°～+328°</w:t>
            </w:r>
          </w:p>
        </w:tc>
      </w:tr>
      <w:tr w14:paraId="3158A68E">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86BF3">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2.3.6</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94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X射线管组件绕水平轴旋转角（RHA）：≥-180°~+180°</w:t>
            </w:r>
          </w:p>
        </w:tc>
      </w:tr>
      <w:tr w14:paraId="1229F818">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65B24">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2.3.7</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08A6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束光器旋转：≥-100°~+100°</w:t>
            </w:r>
          </w:p>
        </w:tc>
      </w:tr>
      <w:tr w14:paraId="71D018A2">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55340">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2.3.8</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4FF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X线管沿水平轴向内、向外旋转转角：≥-30°~+90°</w:t>
            </w:r>
          </w:p>
        </w:tc>
      </w:tr>
      <w:tr w14:paraId="255F0762">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0E149">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▲2.3.9</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7B6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立柱升降运动范围：≥1400mm</w:t>
            </w:r>
          </w:p>
        </w:tc>
      </w:tr>
      <w:tr w14:paraId="7E3FCAD7">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EAEFB">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2.3.10</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7330C">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000000"/>
                <w:kern w:val="0"/>
                <w:sz w:val="24"/>
                <w:szCs w:val="24"/>
                <w:u w:val="none"/>
                <w:lang w:val="en-US" w:eastAsia="zh-CN" w:bidi="ar"/>
              </w:rPr>
              <w:t>臂伸展距离：≥670mm</w:t>
            </w:r>
          </w:p>
        </w:tc>
      </w:tr>
      <w:tr w14:paraId="177F0FD9">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4ADBE">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▲2.3.11</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E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X线管中心距地最小距离≤550mm</w:t>
            </w:r>
          </w:p>
        </w:tc>
      </w:tr>
      <w:tr w14:paraId="25692957">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3FCA7">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2.3.12</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8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X线管中心距立柱最大距离≥1275mm</w:t>
            </w:r>
          </w:p>
        </w:tc>
      </w:tr>
      <w:tr w14:paraId="0FC61CA9">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F7E95">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2.3.13</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870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延时曝光调试功能：配备</w:t>
            </w:r>
          </w:p>
        </w:tc>
      </w:tr>
      <w:tr w14:paraId="427C1120">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69008">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2.3.14</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40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具备无线曝光功能，最大距离：≥10米</w:t>
            </w:r>
          </w:p>
        </w:tc>
      </w:tr>
      <w:tr w14:paraId="28910D3A">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A3A40">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2.3.15</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8E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支持球管侧方控制机体运动功能</w:t>
            </w:r>
          </w:p>
        </w:tc>
      </w:tr>
      <w:tr w14:paraId="00B8BB8C">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DEFC5">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▲2.3.16</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2C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配备有前方障碍雷达探测灯光预警功能和前方碰撞停止运动功能。</w:t>
            </w:r>
          </w:p>
        </w:tc>
      </w:tr>
      <w:tr w14:paraId="4EF53AD3">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6FEEB">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2.3.17</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A102D">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000000"/>
                <w:kern w:val="0"/>
                <w:sz w:val="24"/>
                <w:szCs w:val="24"/>
                <w:u w:val="none"/>
                <w:lang w:val="en-US" w:eastAsia="zh-CN" w:bidi="ar"/>
              </w:rPr>
              <w:t>机身宽度：≤550mm</w:t>
            </w:r>
          </w:p>
        </w:tc>
      </w:tr>
      <w:tr w14:paraId="27D707A0">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B7B7A">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2.3.18</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28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机身高度：≤1800mm</w:t>
            </w:r>
          </w:p>
        </w:tc>
      </w:tr>
      <w:tr w14:paraId="640189E2">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451B2">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▲2.3.19</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59D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球管焦点距地最大距离：≥2250mm</w:t>
            </w:r>
          </w:p>
        </w:tc>
      </w:tr>
      <w:tr w14:paraId="1021124B">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655EE">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★2.3.20</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51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束光器具备前后两面同时调节功能。</w:t>
            </w:r>
          </w:p>
        </w:tc>
      </w:tr>
      <w:tr w14:paraId="3752D8BC">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EA2B9">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2.3.21</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2D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束光器具备控制机身前进、后退功能</w:t>
            </w:r>
          </w:p>
        </w:tc>
      </w:tr>
      <w:tr w14:paraId="5E7A2989">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4B187">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▲2.3.22</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5FF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遥控器具备机身运动控制功能，并且具备前进、后退、转向、点动功能。</w:t>
            </w:r>
          </w:p>
        </w:tc>
      </w:tr>
      <w:tr w14:paraId="29D506C5">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DEBB0">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2.3.23</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CC0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整机电池组能够同时支持机器移动和曝光控制所需电力。</w:t>
            </w:r>
          </w:p>
        </w:tc>
      </w:tr>
      <w:tr w14:paraId="1443C7C1">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CD67D">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▲2.3.24</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7229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主机脚轮具备防缠绕设计，可防止卷入线缆、毛发、纤维织物等细小物体</w:t>
            </w:r>
          </w:p>
        </w:tc>
      </w:tr>
      <w:tr w14:paraId="2434E9F8">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1D0A3">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2.3.25</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310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充电线缆具备自动回收功能</w:t>
            </w:r>
          </w:p>
        </w:tc>
      </w:tr>
      <w:tr w14:paraId="0B3AF3BA">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D01E0">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▲2.3.26</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544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在亏电情况下，充电15分钟，可连续拍片≥80张，充满电情况下，可连续拍片≥600张（提供检测报告证明）</w:t>
            </w:r>
          </w:p>
        </w:tc>
      </w:tr>
      <w:tr w14:paraId="02F80A6C">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20F67CAC">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2.4</w:t>
            </w:r>
          </w:p>
        </w:tc>
        <w:tc>
          <w:tcPr>
            <w:tcW w:w="7138"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76C408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平板探测器</w:t>
            </w:r>
          </w:p>
        </w:tc>
      </w:tr>
      <w:tr w14:paraId="12104E3A">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4F61">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★2.4.1</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24F80">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碘化铯+非晶硅无线平板探测器，整板非拼接；无线平板探测器由DR整机制造商原厂统一制造并取得合法认证，非OEM产品（提供整机制造厂家单独的平板探测器及其影像系统注册证作为证明材料）</w:t>
            </w:r>
          </w:p>
        </w:tc>
      </w:tr>
      <w:tr w14:paraId="7DECEA3D">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1558">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▲2.4.2</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66EB">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内嵌式在位充电和锁控技术，有效防止平板探测器丢失。</w:t>
            </w:r>
          </w:p>
        </w:tc>
      </w:tr>
      <w:tr w14:paraId="4DDE97C8">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88B6">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▲2.4.3</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B869">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无线平板探测器可放置在系统主机内联机充电，不需要取出平板探测器用座充充电或抠取平板探测器电池的方式充电</w:t>
            </w:r>
          </w:p>
        </w:tc>
      </w:tr>
      <w:tr w14:paraId="09DEAB28">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0B34">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2.4.4</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E036">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影像传输方式：无线，</w:t>
            </w:r>
          </w:p>
        </w:tc>
      </w:tr>
      <w:tr w14:paraId="1F6B25AB">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B76E">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2.4.5</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2CA05">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采集距阵：≥2500×3000</w:t>
            </w:r>
          </w:p>
        </w:tc>
      </w:tr>
      <w:tr w14:paraId="2536558A">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DBD6">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▲2.4.6</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CD453">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探测器重量（含电池）：≤3.5KG</w:t>
            </w:r>
          </w:p>
        </w:tc>
      </w:tr>
      <w:tr w14:paraId="7A271BDF">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37D8">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▲2.4.7</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88629">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探测器防尘防水等级：≥IP54</w:t>
            </w:r>
          </w:p>
        </w:tc>
      </w:tr>
      <w:tr w14:paraId="4D6BA608">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3B0D8">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★2.4.8</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E27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平板探测器可配合至少同品牌其他型号DR设备使用，并实现出图传图功能，无需改造设备任何硬件设施</w:t>
            </w:r>
          </w:p>
        </w:tc>
      </w:tr>
      <w:tr w14:paraId="704DB221">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E4DC">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2.4.9</w:t>
            </w:r>
          </w:p>
        </w:tc>
        <w:tc>
          <w:tcPr>
            <w:tcW w:w="7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37A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平板把手：具备</w:t>
            </w:r>
          </w:p>
        </w:tc>
      </w:tr>
      <w:tr w14:paraId="4BBCBCE7">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1FC1">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2.4.10</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D3F7">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具备机身开关机联动无线平板开机和关机的功能</w:t>
            </w:r>
          </w:p>
        </w:tc>
      </w:tr>
      <w:tr w14:paraId="7A949AAA">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5AED7611">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w:t>
            </w:r>
          </w:p>
        </w:tc>
        <w:tc>
          <w:tcPr>
            <w:tcW w:w="7138" w:type="dxa"/>
            <w:tcBorders>
              <w:top w:val="single" w:color="000000" w:sz="4" w:space="0"/>
              <w:left w:val="single" w:color="000000" w:sz="4" w:space="0"/>
              <w:bottom w:val="single" w:color="000000" w:sz="4" w:space="0"/>
              <w:right w:val="single" w:color="000000" w:sz="4" w:space="0"/>
            </w:tcBorders>
            <w:shd w:val="clear" w:color="auto" w:fill="D9E1F2"/>
            <w:tcMar>
              <w:top w:w="15" w:type="dxa"/>
              <w:left w:w="15" w:type="dxa"/>
              <w:right w:w="15" w:type="dxa"/>
            </w:tcMar>
            <w:vAlign w:val="center"/>
          </w:tcPr>
          <w:p w14:paraId="57ACE7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图像处理系统</w:t>
            </w:r>
          </w:p>
        </w:tc>
      </w:tr>
      <w:tr w14:paraId="79742306">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929E">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2.5.1</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F1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主机工作站操作台内存：≥4GB</w:t>
            </w:r>
          </w:p>
        </w:tc>
      </w:tr>
      <w:tr w14:paraId="489F1010">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C6A1">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2.5.2</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E8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主机工作站操作台硬盘类型：固态硬盘</w:t>
            </w:r>
          </w:p>
        </w:tc>
      </w:tr>
      <w:tr w14:paraId="6FC9B491">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1387">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2.5.3</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E2C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具备无线、有线双模式数据传输</w:t>
            </w:r>
          </w:p>
        </w:tc>
      </w:tr>
      <w:tr w14:paraId="1CBE1E82">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7FF4">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2.5.4</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01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触摸操作屏尺寸：≥19英寸</w:t>
            </w:r>
          </w:p>
        </w:tc>
      </w:tr>
      <w:tr w14:paraId="6C75D691">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22B1">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2.5.5</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CFF6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显示器分辨率：≥1280x1024</w:t>
            </w:r>
          </w:p>
        </w:tc>
      </w:tr>
      <w:tr w14:paraId="766B9FAC">
        <w:tblPrEx>
          <w:shd w:val="clear" w:color="auto" w:fill="auto"/>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3370">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2.5.6</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9A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支持与RIS和HIS系统的集成</w:t>
            </w:r>
          </w:p>
        </w:tc>
      </w:tr>
      <w:tr w14:paraId="3B0909C9">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E4CF5">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2.5.7</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D1F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支持自定义患者列表显示</w:t>
            </w:r>
          </w:p>
        </w:tc>
      </w:tr>
      <w:tr w14:paraId="20030F0A">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54B5">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2.5.8</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89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按照器官进行摄影检查</w:t>
            </w:r>
          </w:p>
        </w:tc>
      </w:tr>
      <w:tr w14:paraId="5CC115BC">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4E38">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▲2.5.9</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A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图像</w:t>
            </w:r>
            <w:r>
              <w:rPr>
                <w:rFonts w:hint="eastAsia" w:ascii="宋体" w:hAnsi="宋体" w:eastAsia="宋体" w:cs="宋体"/>
                <w:i w:val="0"/>
                <w:color w:val="auto"/>
                <w:kern w:val="0"/>
                <w:sz w:val="22"/>
                <w:szCs w:val="22"/>
                <w:u w:val="none"/>
                <w:lang w:val="en-US" w:eastAsia="zh-CN" w:bidi="ar"/>
              </w:rPr>
              <w:t>基本后处理功能，如图像预览、缩放窗宽/窗位调整、标注、反色、翻转、任意角度旋转、输入</w:t>
            </w:r>
            <w:r>
              <w:rPr>
                <w:rFonts w:hint="eastAsia" w:ascii="宋体" w:hAnsi="宋体" w:eastAsia="宋体" w:cs="宋体"/>
                <w:i w:val="0"/>
                <w:color w:val="000000"/>
                <w:kern w:val="0"/>
                <w:sz w:val="22"/>
                <w:szCs w:val="22"/>
                <w:u w:val="none"/>
                <w:lang w:val="en-US" w:eastAsia="zh-CN" w:bidi="ar"/>
              </w:rPr>
              <w:t>文本、长度测量及校正、裁剪功能、感兴趣区域及角度测量</w:t>
            </w:r>
          </w:p>
        </w:tc>
      </w:tr>
      <w:tr w14:paraId="28018A22">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4621">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2.5.10</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6DB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支持DICOM3.0，包括：DICOM SEND，DICOM PRINT，DICOM STORAGE COMMITMENT，DICOM WORKLIST</w:t>
            </w:r>
          </w:p>
        </w:tc>
      </w:tr>
      <w:tr w14:paraId="49AB8065">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7AA2">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▲2.5.11</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C2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为确保图像传输的稳定性和及时性，具备在不依赖于医院的网络覆盖下，支持DICOM图远程传输功能</w:t>
            </w:r>
          </w:p>
        </w:tc>
      </w:tr>
      <w:tr w14:paraId="5E2575EC">
        <w:tblPrEx>
          <w:shd w:val="clear" w:color="auto" w:fill="auto"/>
          <w:tblCellMar>
            <w:top w:w="0" w:type="dxa"/>
            <w:left w:w="0" w:type="dxa"/>
            <w:bottom w:w="0" w:type="dxa"/>
            <w:right w:w="0" w:type="dxa"/>
          </w:tblCellMar>
        </w:tblPrEx>
        <w:trPr>
          <w:trHeight w:val="64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EB26">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2.5.12</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D977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具备远程PC端DICOM阅片功能</w:t>
            </w:r>
          </w:p>
        </w:tc>
      </w:tr>
      <w:tr w14:paraId="7D215925">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CC23">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▲2.5.13</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90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具备远程移动端(手机、平板电脑等)DICOM阅片功能</w:t>
            </w:r>
          </w:p>
        </w:tc>
      </w:tr>
      <w:tr w14:paraId="08107F3A">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A40D">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▲2.5.14</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AE4D">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软件支持3台以上打印机链接，并提供界面截图作为证明材料</w:t>
            </w:r>
          </w:p>
        </w:tc>
      </w:tr>
      <w:tr w14:paraId="582E6585">
        <w:tblPrEx>
          <w:tblCellMar>
            <w:top w:w="0" w:type="dxa"/>
            <w:left w:w="0" w:type="dxa"/>
            <w:bottom w:w="0" w:type="dxa"/>
            <w:right w:w="0"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68CC">
            <w:pPr>
              <w:keepNext w:val="0"/>
              <w:keepLines w:val="0"/>
              <w:widowControl/>
              <w:suppressLineNumbers w:val="0"/>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▲2.5.15</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F37BF">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具备辐射剂量面积积指示，并在图像上显示，提供界面截图作为证明材料</w:t>
            </w:r>
          </w:p>
        </w:tc>
      </w:tr>
      <w:tr w14:paraId="35F88394">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78DB">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▲2.5.16</w:t>
            </w:r>
          </w:p>
        </w:tc>
        <w:tc>
          <w:tcPr>
            <w:tcW w:w="7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0A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具备常规模式、急诊模式、体检模式、儿童检查模式。（提供工作站软件界面截图）</w:t>
            </w:r>
          </w:p>
        </w:tc>
      </w:tr>
    </w:tbl>
    <w:p w14:paraId="51EF29B7">
      <w:pPr>
        <w:rPr>
          <w:rFonts w:ascii="微软雅黑" w:hAnsi="微软雅黑" w:eastAsia="微软雅黑" w:cs="Arial"/>
          <w:smallCaps/>
          <w:color w:val="000000"/>
          <w:kern w:val="0"/>
          <w:szCs w:val="21"/>
        </w:rPr>
      </w:pPr>
      <w:r>
        <w:rPr>
          <w:rFonts w:hint="eastAsia" w:ascii="微软雅黑" w:hAnsi="微软雅黑" w:eastAsia="微软雅黑" w:cs="Arial"/>
          <w:color w:val="000000"/>
          <w:kern w:val="0"/>
          <w:szCs w:val="21"/>
        </w:rPr>
        <w:t>本项目投标产品须具备整机CFDA认证，不接受任何形式的拼装设备投标。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D53A4"/>
    <w:multiLevelType w:val="multilevel"/>
    <w:tmpl w:val="374D5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0MzNlZGMyYmNlZTJkY2I2MjYyNWIzMTk0ZGI1MzQifQ=="/>
  </w:docVars>
  <w:rsids>
    <w:rsidRoot w:val="00355891"/>
    <w:rsid w:val="00012CD5"/>
    <w:rsid w:val="00045165"/>
    <w:rsid w:val="00073283"/>
    <w:rsid w:val="000D31C5"/>
    <w:rsid w:val="001D5AF1"/>
    <w:rsid w:val="00355891"/>
    <w:rsid w:val="00361FC0"/>
    <w:rsid w:val="003F13EB"/>
    <w:rsid w:val="00547529"/>
    <w:rsid w:val="005F50AF"/>
    <w:rsid w:val="006147D5"/>
    <w:rsid w:val="006442CF"/>
    <w:rsid w:val="006A4850"/>
    <w:rsid w:val="006D60C6"/>
    <w:rsid w:val="006E1173"/>
    <w:rsid w:val="00713F30"/>
    <w:rsid w:val="008A2AF8"/>
    <w:rsid w:val="008D1B80"/>
    <w:rsid w:val="00980713"/>
    <w:rsid w:val="00A11FE0"/>
    <w:rsid w:val="00A22E38"/>
    <w:rsid w:val="00AF47CC"/>
    <w:rsid w:val="00B42ECD"/>
    <w:rsid w:val="00B765CA"/>
    <w:rsid w:val="00BB58AD"/>
    <w:rsid w:val="00BE1114"/>
    <w:rsid w:val="00C35908"/>
    <w:rsid w:val="00CC0BF5"/>
    <w:rsid w:val="00DF2E2D"/>
    <w:rsid w:val="08BD6BAE"/>
    <w:rsid w:val="0E9D574B"/>
    <w:rsid w:val="14E50AC7"/>
    <w:rsid w:val="19443139"/>
    <w:rsid w:val="214F650E"/>
    <w:rsid w:val="2C274DE6"/>
    <w:rsid w:val="38D755D3"/>
    <w:rsid w:val="41902D5E"/>
    <w:rsid w:val="45D23EA0"/>
    <w:rsid w:val="499329A1"/>
    <w:rsid w:val="54C568B6"/>
    <w:rsid w:val="5B896114"/>
    <w:rsid w:val="6EF41348"/>
    <w:rsid w:val="70AD24A6"/>
    <w:rsid w:val="728601D9"/>
    <w:rsid w:val="764E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01"/>
    <w:basedOn w:val="5"/>
    <w:qFormat/>
    <w:uiPriority w:val="0"/>
    <w:rPr>
      <w:rFonts w:hint="eastAsia" w:ascii="宋体" w:hAnsi="宋体" w:eastAsia="宋体" w:cs="宋体"/>
      <w:color w:val="FF0000"/>
      <w:sz w:val="24"/>
      <w:szCs w:val="24"/>
      <w:u w:val="none"/>
    </w:rPr>
  </w:style>
  <w:style w:type="character" w:customStyle="1" w:styleId="10">
    <w:name w:val="font31"/>
    <w:basedOn w:val="5"/>
    <w:qFormat/>
    <w:uiPriority w:val="0"/>
    <w:rPr>
      <w:rFonts w:hint="eastAsia" w:ascii="宋体" w:hAnsi="宋体" w:eastAsia="宋体" w:cs="宋体"/>
      <w:color w:val="000000"/>
      <w:sz w:val="24"/>
      <w:szCs w:val="24"/>
      <w:u w:val="none"/>
    </w:rPr>
  </w:style>
  <w:style w:type="character" w:customStyle="1" w:styleId="11">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1447</Words>
  <Characters>1931</Characters>
  <Lines>10</Lines>
  <Paragraphs>2</Paragraphs>
  <TotalTime>2</TotalTime>
  <ScaleCrop>false</ScaleCrop>
  <LinksUpToDate>false</LinksUpToDate>
  <CharactersWithSpaces>1936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2017-08-28T06:11:00Z</dcterms:created>
  <dc:creator>张磊</dc:creator>
  <cp:lastModifiedBy>依然忍者</cp:lastModifiedBy>
  <dcterms:modified xsi:type="dcterms:W3CDTF">2024-10-10T01:17:56Z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CDDBA906F4994DE3B76B46550AB26781_12</vt:lpwstr>
  </property>
</Properties>
</file>