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43"/>
        <w:tblOverlap w:val="never"/>
        <w:tblW w:w="9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4077"/>
        <w:gridCol w:w="601"/>
        <w:gridCol w:w="847"/>
        <w:gridCol w:w="34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7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 w:bidi="ar"/>
              </w:rPr>
              <w:t>安徽省宿州市立医院药物临床试验机构</w:t>
            </w:r>
          </w:p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bidi="ar"/>
              </w:rPr>
              <w:t>试验用药品管理资料提交目录</w:t>
            </w:r>
            <w:r>
              <w:rPr>
                <w:rStyle w:val="6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序号</w:t>
            </w:r>
          </w:p>
        </w:tc>
        <w:tc>
          <w:tcPr>
            <w:tcW w:w="4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是否保存</w:t>
            </w:r>
          </w:p>
        </w:tc>
        <w:tc>
          <w:tcPr>
            <w:tcW w:w="3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否</w:t>
            </w: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药物启</w:t>
            </w:r>
            <w:r>
              <w:rPr>
                <w:rFonts w:hint="eastAsia"/>
                <w:kern w:val="0"/>
                <w:sz w:val="24"/>
                <w:lang w:eastAsia="zh-CN" w:bidi="ar"/>
              </w:rPr>
              <w:t>用</w:t>
            </w:r>
            <w:r>
              <w:rPr>
                <w:kern w:val="0"/>
                <w:sz w:val="24"/>
                <w:lang w:bidi="ar"/>
              </w:rPr>
              <w:t>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药物临床试验批件（复印件）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 w:bidi="ar"/>
              </w:rPr>
              <w:t>安徽省宿州市立医院药物临床试验</w:t>
            </w:r>
            <w:r>
              <w:rPr>
                <w:kern w:val="0"/>
                <w:sz w:val="24"/>
                <w:lang w:bidi="ar"/>
              </w:rPr>
              <w:t>伦理委员会审查批件（复印件）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药检报告（纸质版）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药品说明书（国内已批准上市的药品必须，其他如适用）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药品包装标签（纸质版）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试验方案（纸质版）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试验用药品与药检报告一致性说明（如适用）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药品管理手册（</w:t>
            </w:r>
            <w:r>
              <w:rPr>
                <w:rFonts w:hint="eastAsia"/>
                <w:kern w:val="0"/>
                <w:sz w:val="24"/>
                <w:lang w:eastAsia="zh-CN" w:bidi="ar"/>
              </w:rPr>
              <w:t>纸质版</w:t>
            </w:r>
            <w:r>
              <w:rPr>
                <w:kern w:val="0"/>
                <w:sz w:val="24"/>
                <w:lang w:bidi="ar"/>
              </w:rPr>
              <w:t>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试验用药品接收记录表格（如适用）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试验用药品计数表（如适用）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试验用药物交接单或运货单</w:t>
            </w:r>
            <w:r>
              <w:rPr>
                <w:rStyle w:val="8"/>
                <w:lang w:bidi="ar"/>
              </w:rPr>
              <w:t>/</w:t>
            </w:r>
            <w:r>
              <w:rPr>
                <w:rStyle w:val="7"/>
                <w:rFonts w:hint="default"/>
                <w:lang w:bidi="ar"/>
              </w:rPr>
              <w:t>快递单、温度记录单（如有）等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其他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提交要求</w:t>
            </w:r>
          </w:p>
        </w:tc>
        <w:tc>
          <w:tcPr>
            <w:tcW w:w="90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22"/>
                <w:lang w:eastAsia="zh-CN" w:bidi="ar"/>
              </w:rPr>
            </w:pPr>
            <w:r>
              <w:rPr>
                <w:kern w:val="0"/>
                <w:sz w:val="22"/>
                <w:lang w:bidi="ar"/>
              </w:rPr>
              <w:t>1.</w:t>
            </w:r>
            <w:r>
              <w:rPr>
                <w:rFonts w:hint="eastAsia"/>
                <w:kern w:val="0"/>
                <w:sz w:val="22"/>
                <w:lang w:eastAsia="zh-CN" w:bidi="ar"/>
              </w:rPr>
              <w:t>以上材料需提交纸质版一份。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2"/>
                <w:lang w:bidi="ar"/>
              </w:rPr>
            </w:pPr>
            <w:r>
              <w:rPr>
                <w:rFonts w:hint="eastAsia"/>
                <w:kern w:val="0"/>
                <w:sz w:val="22"/>
                <w:lang w:val="en-US" w:eastAsia="zh-CN" w:bidi="ar"/>
              </w:rPr>
              <w:t>2.</w:t>
            </w:r>
            <w:r>
              <w:rPr>
                <w:rStyle w:val="7"/>
                <w:rFonts w:hint="default"/>
                <w:sz w:val="22"/>
                <w:lang w:bidi="ar"/>
              </w:rPr>
              <w:t>纸质版材料以</w:t>
            </w:r>
            <w:r>
              <w:rPr>
                <w:rStyle w:val="8"/>
                <w:sz w:val="22"/>
                <w:lang w:bidi="ar"/>
              </w:rPr>
              <w:t>“</w:t>
            </w:r>
            <w:r>
              <w:rPr>
                <w:rStyle w:val="7"/>
                <w:rFonts w:hint="default"/>
                <w:sz w:val="22"/>
                <w:lang w:bidi="ar"/>
              </w:rPr>
              <w:t>两孔文件夹</w:t>
            </w:r>
            <w:r>
              <w:rPr>
                <w:rStyle w:val="8"/>
                <w:sz w:val="22"/>
                <w:lang w:bidi="ar"/>
              </w:rPr>
              <w:t>”</w:t>
            </w:r>
            <w:r>
              <w:rPr>
                <w:rStyle w:val="7"/>
                <w:rFonts w:hint="default"/>
                <w:sz w:val="22"/>
                <w:lang w:bidi="ar"/>
              </w:rPr>
              <w:t>的形式提交，不同内容的材料以带数字的塑料隔页纸隔开；</w:t>
            </w:r>
          </w:p>
          <w:p>
            <w:pPr>
              <w:widowControl/>
              <w:jc w:val="left"/>
              <w:textAlignment w:val="center"/>
              <w:rPr>
                <w:sz w:val="22"/>
              </w:rPr>
            </w:pPr>
            <w:r>
              <w:rPr>
                <w:rStyle w:val="7"/>
                <w:rFonts w:hint="default"/>
                <w:sz w:val="22"/>
                <w:lang w:bidi="ar"/>
              </w:rPr>
              <w:t>以上材料必须在终版确定后尽快提交，如有需要及时更新。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</w:rPr>
            </w:pPr>
            <w:r>
              <w:rPr>
                <w:rStyle w:val="7"/>
                <w:rFonts w:hint="eastAsia"/>
                <w:sz w:val="22"/>
                <w:lang w:val="en-US" w:eastAsia="zh-CN" w:bidi="ar"/>
              </w:rPr>
              <w:t>3.</w:t>
            </w:r>
            <w:r>
              <w:rPr>
                <w:rStyle w:val="7"/>
                <w:rFonts w:hint="default"/>
                <w:sz w:val="22"/>
                <w:lang w:bidi="ar"/>
              </w:rPr>
              <w:t>未提交的资料要求在首次提交之日起</w:t>
            </w:r>
            <w:r>
              <w:rPr>
                <w:rStyle w:val="8"/>
                <w:sz w:val="22"/>
                <w:lang w:bidi="ar"/>
              </w:rPr>
              <w:t>10</w:t>
            </w:r>
            <w:r>
              <w:rPr>
                <w:rStyle w:val="7"/>
                <w:rFonts w:hint="default"/>
                <w:sz w:val="22"/>
                <w:lang w:bidi="ar"/>
              </w:rPr>
              <w:t>个工作日之内补齐。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/>
                <w:sz w:val="22"/>
                <w:lang w:bidi="ar"/>
              </w:rPr>
            </w:pPr>
            <w:r>
              <w:rPr>
                <w:kern w:val="0"/>
                <w:sz w:val="22"/>
                <w:lang w:bidi="ar"/>
              </w:rPr>
              <w:t xml:space="preserve"> 【注】塑料隔页纸的编码至少为</w:t>
            </w:r>
            <w:r>
              <w:rPr>
                <w:rStyle w:val="8"/>
                <w:sz w:val="22"/>
                <w:lang w:bidi="ar"/>
              </w:rPr>
              <w:t>1-20</w:t>
            </w:r>
            <w:r>
              <w:rPr>
                <w:rStyle w:val="7"/>
                <w:rFonts w:hint="default"/>
                <w:sz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sz w:val="2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1549E"/>
    <w:rsid w:val="7ED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31"/>
      <w:szCs w:val="3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2021-08-29T08:26:00Z</dcterms:created>
  <dc:creator>Administrator</dc:creator>
  <cp:lastModifiedBy>顽皮小药童</cp:lastModifiedBy>
  <dcterms:modified xsi:type="dcterms:W3CDTF">2021-11-08T03:36:27Z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C23203916D61431FB40CB768D37B34E2</vt:lpwstr>
  </property>
</Properties>
</file>